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bookmarkStart w:id="0" w:name="_GoBack"/>
      <w:bookmarkEnd w:id="0"/>
    </w:p>
    <w:p w:rsidR="003D07F1" w:rsidRPr="003D07F1" w:rsidRDefault="003D07F1" w:rsidP="003D07F1">
      <w:pPr>
        <w:pStyle w:val="1"/>
        <w:spacing w:before="0" w:after="0" w:line="300" w:lineRule="auto"/>
        <w:ind w:firstLine="0"/>
        <w:rPr>
          <w:rFonts w:ascii="Times New Roman" w:hAnsi="Times New Roman" w:cs="Times New Roman"/>
          <w:color w:val="auto"/>
          <w:sz w:val="28"/>
          <w:szCs w:val="28"/>
        </w:rPr>
      </w:pPr>
      <w:r w:rsidRPr="003D07F1">
        <w:rPr>
          <w:rFonts w:ascii="Times New Roman" w:hAnsi="Times New Roman" w:cs="Times New Roman"/>
          <w:color w:val="auto"/>
          <w:sz w:val="28"/>
          <w:szCs w:val="28"/>
        </w:rPr>
        <w:t xml:space="preserve">Спрос на услугу кадастрового учета в Волгоградской области превысил </w:t>
      </w:r>
      <w:proofErr w:type="spellStart"/>
      <w:r w:rsidRPr="003D07F1">
        <w:rPr>
          <w:rFonts w:ascii="Times New Roman" w:hAnsi="Times New Roman" w:cs="Times New Roman"/>
          <w:color w:val="auto"/>
          <w:sz w:val="28"/>
          <w:szCs w:val="28"/>
        </w:rPr>
        <w:t>докарантинные</w:t>
      </w:r>
      <w:proofErr w:type="spellEnd"/>
      <w:r w:rsidRPr="003D07F1">
        <w:rPr>
          <w:rFonts w:ascii="Times New Roman" w:hAnsi="Times New Roman" w:cs="Times New Roman"/>
          <w:color w:val="auto"/>
          <w:sz w:val="28"/>
          <w:szCs w:val="28"/>
        </w:rPr>
        <w:t xml:space="preserve"> показатели</w:t>
      </w:r>
    </w:p>
    <w:p w:rsidR="003D07F1" w:rsidRPr="003D07F1" w:rsidRDefault="003D07F1" w:rsidP="003D07F1">
      <w:pPr>
        <w:pStyle w:val="a5"/>
        <w:spacing w:before="0" w:beforeAutospacing="0" w:after="0" w:afterAutospacing="0" w:line="300" w:lineRule="auto"/>
        <w:rPr>
          <w:b/>
          <w:bCs/>
          <w:sz w:val="28"/>
          <w:szCs w:val="28"/>
        </w:rPr>
      </w:pPr>
    </w:p>
    <w:p w:rsidR="003D07F1" w:rsidRPr="003D07F1" w:rsidRDefault="003D07F1" w:rsidP="003D07F1">
      <w:pPr>
        <w:pStyle w:val="a5"/>
        <w:spacing w:before="0" w:beforeAutospacing="0" w:after="0" w:afterAutospacing="0" w:line="300" w:lineRule="auto"/>
        <w:rPr>
          <w:sz w:val="28"/>
          <w:szCs w:val="28"/>
        </w:rPr>
      </w:pPr>
      <w:r w:rsidRPr="003D07F1">
        <w:rPr>
          <w:b/>
          <w:bCs/>
          <w:sz w:val="28"/>
          <w:szCs w:val="28"/>
        </w:rPr>
        <w:t>В третьем квартале 2020 года Кадастровая палата по Волгоградской области обработала более 9,7 тыс. заявлений для постановки объектов недвижимости на кадастровый учет. В аналогичный период 2019 года количество принятых заявлений составило порядка 10,6 тыс. Однако это падение – возможное последствие пандемии, поскольку спрос на данную услугу сократился на 8,5%.</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 xml:space="preserve">Важно отметить, что показатели 3-го квартала 2020 года превышают </w:t>
      </w:r>
      <w:proofErr w:type="spellStart"/>
      <w:r w:rsidRPr="003D07F1">
        <w:rPr>
          <w:sz w:val="28"/>
          <w:szCs w:val="28"/>
        </w:rPr>
        <w:t>докарантинные</w:t>
      </w:r>
      <w:proofErr w:type="spellEnd"/>
      <w:r w:rsidRPr="003D07F1">
        <w:rPr>
          <w:sz w:val="28"/>
          <w:szCs w:val="28"/>
        </w:rPr>
        <w:t>. Так, в 1-м квартале 2020 года было принято более 8,8 тыс. заявлений на услугу кадастрового учета объектов недвижимости. Далее, в карантинный период 2-го квартала 2020 года, спрос на данную услугу упал на 21,5%. И только в 3-м квартале потребность в услуге по кадастровому учету объектов недвижимости начала восстанавливаться и увеличивается на 39,6%.</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 xml:space="preserve">В Волгоградской области, в 3-м квартале недвижимость можно было поставить на кадастровый учет за 3 дня. </w:t>
      </w:r>
      <w:r w:rsidRPr="003D07F1">
        <w:rPr>
          <w:bCs/>
          <w:sz w:val="28"/>
          <w:szCs w:val="28"/>
        </w:rPr>
        <w:t>В аналогичном периоде 2019 года срок постановки составлял 5 дней.</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Напоминаем, что по действующему</w:t>
      </w:r>
      <w:r w:rsidRPr="003D07F1">
        <w:rPr>
          <w:color w:val="334059"/>
          <w:sz w:val="28"/>
          <w:szCs w:val="28"/>
        </w:rPr>
        <w:t> </w:t>
      </w:r>
      <w:hyperlink r:id="rId9" w:history="1">
        <w:r w:rsidRPr="003D07F1">
          <w:rPr>
            <w:rStyle w:val="a6"/>
            <w:sz w:val="28"/>
            <w:szCs w:val="28"/>
          </w:rPr>
          <w:t>законодательству</w:t>
        </w:r>
      </w:hyperlink>
      <w:r w:rsidRPr="003D07F1">
        <w:rPr>
          <w:color w:val="334059"/>
          <w:sz w:val="28"/>
          <w:szCs w:val="28"/>
        </w:rPr>
        <w:t> </w:t>
      </w:r>
      <w:r w:rsidRPr="003D07F1">
        <w:rPr>
          <w:sz w:val="28"/>
          <w:szCs w:val="28"/>
        </w:rPr>
        <w:t>сроки проведения учетно-регистрационных процедур оформления недвижимости составляют:  </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кадастрового учета – пять рабочих дней;</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регистрации права собственности – семь рабочих дней;</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единой процедуры учета и регистрации – десять рабочих дней.</w:t>
      </w:r>
    </w:p>
    <w:p w:rsidR="003D07F1" w:rsidRPr="003D07F1" w:rsidRDefault="003D07F1" w:rsidP="003D07F1">
      <w:pPr>
        <w:pStyle w:val="a5"/>
        <w:spacing w:before="0" w:beforeAutospacing="0" w:after="0" w:afterAutospacing="0" w:line="300" w:lineRule="auto"/>
        <w:rPr>
          <w:sz w:val="28"/>
          <w:szCs w:val="28"/>
        </w:rPr>
      </w:pPr>
      <w:r w:rsidRPr="003D07F1">
        <w:rPr>
          <w:iCs/>
          <w:sz w:val="28"/>
          <w:szCs w:val="28"/>
        </w:rPr>
        <w:t xml:space="preserve">Кадастровый учет – это внесение сведений об объектах недвижимости в Единый государственный реестр недвижимости (ЕГРН). Процедура кадастрового учета носит заявительный характер. Если собственник планирует в будущем продавать, дарить или передавать свою недвижимость </w:t>
      </w:r>
      <w:r w:rsidRPr="003D07F1">
        <w:rPr>
          <w:iCs/>
          <w:sz w:val="28"/>
          <w:szCs w:val="28"/>
        </w:rPr>
        <w:lastRenderedPageBreak/>
        <w:t>по наследству, ее нужно обязательно поставить на учет и зарегистрировать свои права</w:t>
      </w:r>
      <w:r w:rsidRPr="003D07F1">
        <w:rPr>
          <w:sz w:val="28"/>
          <w:szCs w:val="28"/>
        </w:rPr>
        <w:t>.</w:t>
      </w:r>
    </w:p>
    <w:p w:rsidR="003D07F1" w:rsidRPr="003D07F1" w:rsidRDefault="003D07F1" w:rsidP="003D07F1">
      <w:pPr>
        <w:pStyle w:val="a5"/>
        <w:spacing w:before="0" w:beforeAutospacing="0" w:after="0" w:afterAutospacing="0" w:line="300" w:lineRule="auto"/>
        <w:rPr>
          <w:sz w:val="28"/>
          <w:szCs w:val="28"/>
        </w:rPr>
      </w:pPr>
      <w:r w:rsidRPr="003D07F1">
        <w:rPr>
          <w:sz w:val="28"/>
          <w:szCs w:val="28"/>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sidRPr="003D07F1">
        <w:rPr>
          <w:sz w:val="28"/>
          <w:szCs w:val="28"/>
          <w:shd w:val="clear" w:color="auto" w:fill="FFFFFF"/>
        </w:rPr>
        <w:t>машино-местах</w:t>
      </w:r>
      <w:proofErr w:type="spellEnd"/>
      <w:r w:rsidRPr="003D07F1">
        <w:rPr>
          <w:sz w:val="28"/>
          <w:szCs w:val="28"/>
          <w:shd w:val="clear" w:color="auto" w:fill="FFFFFF"/>
        </w:rPr>
        <w:t>,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Кадастровый учет может проводиться как одновременно с регистрацией права, так и без нее. Например, кадастровый учет без одновременной регистрации права проводится,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проводиться с одновременной регистрацией прав на него.</w:t>
      </w:r>
    </w:p>
    <w:p w:rsidR="000F42F5" w:rsidRDefault="000F42F5" w:rsidP="00F156F7">
      <w:pPr>
        <w:spacing w:line="300" w:lineRule="auto"/>
        <w:rPr>
          <w:rFonts w:ascii="Segoe UI" w:hAnsi="Segoe UI" w:cs="Segoe UI"/>
          <w:sz w:val="18"/>
          <w:szCs w:val="18"/>
        </w:rPr>
      </w:pPr>
    </w:p>
    <w:p w:rsidR="00B343E7" w:rsidRDefault="00B343E7" w:rsidP="00F156F7">
      <w:pPr>
        <w:spacing w:line="300" w:lineRule="auto"/>
        <w:rPr>
          <w:rFonts w:ascii="Segoe UI" w:hAnsi="Segoe UI" w:cs="Segoe UI"/>
          <w:sz w:val="18"/>
          <w:szCs w:val="18"/>
        </w:rPr>
      </w:pPr>
    </w:p>
    <w:p w:rsidR="00B343E7" w:rsidRDefault="00B343E7" w:rsidP="00F156F7">
      <w:pPr>
        <w:spacing w:line="300" w:lineRule="auto"/>
        <w:rPr>
          <w:rFonts w:ascii="Segoe UI" w:hAnsi="Segoe UI" w:cs="Segoe UI"/>
          <w:sz w:val="18"/>
          <w:szCs w:val="18"/>
        </w:rPr>
      </w:pPr>
    </w:p>
    <w:p w:rsidR="00482D16" w:rsidRDefault="00482D16" w:rsidP="00F156F7">
      <w:pPr>
        <w:spacing w:line="300" w:lineRule="auto"/>
        <w:ind w:firstLine="0"/>
        <w:rPr>
          <w:rFonts w:ascii="Segoe UI" w:hAnsi="Segoe UI" w:cs="Segoe UI"/>
          <w:sz w:val="18"/>
          <w:szCs w:val="18"/>
        </w:rPr>
      </w:pPr>
      <w:proofErr w:type="gramStart"/>
      <w:r w:rsidRPr="00090F01">
        <w:rPr>
          <w:rFonts w:ascii="Segoe UI" w:hAnsi="Segoe UI" w:cs="Segoe UI"/>
          <w:sz w:val="18"/>
          <w:szCs w:val="18"/>
        </w:rPr>
        <w:t>Ответственный</w:t>
      </w:r>
      <w:proofErr w:type="gramEnd"/>
      <w:r w:rsidRPr="00090F01">
        <w:rPr>
          <w:rFonts w:ascii="Segoe UI" w:hAnsi="Segoe UI" w:cs="Segoe UI"/>
          <w:sz w:val="18"/>
          <w:szCs w:val="18"/>
        </w:rPr>
        <w:t xml:space="preserve"> за взаимодействие </w:t>
      </w:r>
    </w:p>
    <w:p w:rsidR="00482D16" w:rsidRPr="00090F01" w:rsidRDefault="00D73416" w:rsidP="00F156F7">
      <w:pPr>
        <w:spacing w:line="300" w:lineRule="auto"/>
        <w:ind w:firstLine="0"/>
        <w:rPr>
          <w:rFonts w:ascii="Segoe UI" w:hAnsi="Segoe UI" w:cs="Segoe UI"/>
          <w:sz w:val="18"/>
          <w:szCs w:val="18"/>
        </w:rPr>
      </w:pPr>
      <w:r>
        <w:rPr>
          <w:rFonts w:ascii="Segoe UI" w:hAnsi="Segoe UI" w:cs="Segoe UI"/>
          <w:sz w:val="18"/>
          <w:szCs w:val="18"/>
        </w:rPr>
        <w:t>Кадастровой палаты</w:t>
      </w: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w:t>
      </w:r>
      <w:r w:rsidR="00D73416">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482D16" w:rsidRPr="00090F01" w:rsidSect="007646F9">
      <w:headerReference w:type="default" r:id="rId10"/>
      <w:headerReference w:type="firs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6C" w:rsidRDefault="00064A6C" w:rsidP="00FE63C9">
      <w:pPr>
        <w:spacing w:line="240" w:lineRule="auto"/>
      </w:pPr>
      <w:r>
        <w:separator/>
      </w:r>
    </w:p>
  </w:endnote>
  <w:endnote w:type="continuationSeparator" w:id="0">
    <w:p w:rsidR="00064A6C" w:rsidRDefault="00064A6C" w:rsidP="00FE63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6C" w:rsidRDefault="00064A6C" w:rsidP="00FE63C9">
      <w:pPr>
        <w:spacing w:line="240" w:lineRule="auto"/>
      </w:pPr>
      <w:r>
        <w:separator/>
      </w:r>
    </w:p>
  </w:footnote>
  <w:footnote w:type="continuationSeparator" w:id="0">
    <w:p w:rsidR="00064A6C" w:rsidRDefault="00064A6C" w:rsidP="00FE63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723307" w:rsidP="007646F9">
        <w:pPr>
          <w:pStyle w:val="ad"/>
          <w:jc w:val="center"/>
          <w:rPr>
            <w:rFonts w:ascii="Times New Roman" w:hAnsi="Times New Roman" w:cs="Times New Roman"/>
          </w:rPr>
        </w:pPr>
        <w:r w:rsidRPr="007646F9">
          <w:rPr>
            <w:rFonts w:ascii="Times New Roman" w:hAnsi="Times New Roman" w:cs="Times New Roman"/>
          </w:rPr>
          <w:fldChar w:fldCharType="begin"/>
        </w:r>
        <w:r w:rsidR="007646F9"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B343E7">
          <w:rPr>
            <w:rFonts w:ascii="Times New Roman" w:hAnsi="Times New Roman" w:cs="Times New Roman"/>
            <w:noProof/>
          </w:rPr>
          <w:t>2</w:t>
        </w:r>
        <w:r w:rsidRPr="007646F9">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F9" w:rsidRDefault="007646F9" w:rsidP="007646F9">
    <w:pPr>
      <w:pStyle w:val="ad"/>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 style="width:12.1pt;height:12.1pt;visibility:visible" o:bullet="t">
        <v:imagedata r:id="rId1" o:title="🌳"/>
      </v:shape>
    </w:pict>
  </w:numPicBullet>
  <w:numPicBullet w:numPicBulletId="1">
    <w:pict>
      <v:shape id="_x0000_i1073" type="#_x0000_t75" alt="💥" style="width:12.1pt;height:12.1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4A6C"/>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0917"/>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5B24"/>
    <w:rsid w:val="005378A3"/>
    <w:rsid w:val="00540968"/>
    <w:rsid w:val="00542B48"/>
    <w:rsid w:val="00544460"/>
    <w:rsid w:val="005449EF"/>
    <w:rsid w:val="00544DE3"/>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432"/>
    <w:rsid w:val="005B5F11"/>
    <w:rsid w:val="005B6AEC"/>
    <w:rsid w:val="005B7115"/>
    <w:rsid w:val="005C01A3"/>
    <w:rsid w:val="005C4B01"/>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3307"/>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6F4F"/>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3E7"/>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5E06"/>
    <w:rsid w:val="00CB2C16"/>
    <w:rsid w:val="00CB4755"/>
    <w:rsid w:val="00CB5051"/>
    <w:rsid w:val="00CB7AE0"/>
    <w:rsid w:val="00CC011A"/>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409"/>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28F9"/>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r="http://schemas.openxmlformats.org/officeDocument/2006/relationships" xmlns:w="http://schemas.openxmlformats.org/wordprocessingml/2006/main">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82661/50de153e7e544a8aa5820c47d4acf3d780098a9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5D48-8571-4C59-8A77-B2A71297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2020-11-06T05:39:00Z</cp:lastPrinted>
  <dcterms:created xsi:type="dcterms:W3CDTF">2020-12-04T07:08:00Z</dcterms:created>
  <dcterms:modified xsi:type="dcterms:W3CDTF">2020-12-04T07:14:00Z</dcterms:modified>
</cp:coreProperties>
</file>